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64" w:lineRule="auto" w:before="80"/>
        <w:ind w:left="2497" w:right="2250" w:firstLine="0"/>
        <w:jc w:val="center"/>
        <w:rPr>
          <w:b/>
          <w:sz w:val="19"/>
        </w:rPr>
      </w:pPr>
      <w:r>
        <w:rPr>
          <w:b/>
          <w:color w:val="161616"/>
          <w:w w:val="105"/>
          <w:sz w:val="19"/>
        </w:rPr>
        <w:t>BROWN</w:t>
      </w:r>
      <w:r>
        <w:rPr>
          <w:b/>
          <w:color w:val="161616"/>
          <w:spacing w:val="-13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COUNTY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PUBIC</w:t>
      </w:r>
      <w:r>
        <w:rPr>
          <w:b/>
          <w:color w:val="161616"/>
          <w:spacing w:val="-13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LIBRARY</w:t>
      </w:r>
      <w:r>
        <w:rPr>
          <w:b/>
          <w:color w:val="161616"/>
          <w:spacing w:val="-6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DISTRICT BOARD OF TRUSTEES</w:t>
      </w:r>
      <w:r>
        <w:rPr>
          <w:b/>
          <w:color w:val="161616"/>
          <w:spacing w:val="40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MEETING</w:t>
      </w:r>
    </w:p>
    <w:p>
      <w:pPr>
        <w:tabs>
          <w:tab w:pos="2383" w:val="left" w:leader="none"/>
        </w:tabs>
        <w:spacing w:before="0"/>
        <w:ind w:left="248" w:right="0" w:firstLine="0"/>
        <w:jc w:val="center"/>
        <w:rPr>
          <w:b/>
          <w:sz w:val="19"/>
        </w:rPr>
      </w:pPr>
      <w:r>
        <w:rPr>
          <w:b/>
          <w:color w:val="161616"/>
          <w:sz w:val="19"/>
        </w:rPr>
        <w:t>January</w:t>
      </w:r>
      <w:r>
        <w:rPr>
          <w:b/>
          <w:color w:val="161616"/>
          <w:spacing w:val="21"/>
          <w:sz w:val="19"/>
        </w:rPr>
        <w:t> </w:t>
      </w:r>
      <w:r>
        <w:rPr>
          <w:b/>
          <w:color w:val="161616"/>
          <w:sz w:val="19"/>
        </w:rPr>
        <w:t>20,</w:t>
      </w:r>
      <w:r>
        <w:rPr>
          <w:b/>
          <w:color w:val="161616"/>
          <w:spacing w:val="12"/>
          <w:sz w:val="19"/>
        </w:rPr>
        <w:t> </w:t>
      </w:r>
      <w:r>
        <w:rPr>
          <w:b/>
          <w:color w:val="161616"/>
          <w:spacing w:val="-4"/>
          <w:sz w:val="19"/>
        </w:rPr>
        <w:t>2025</w:t>
      </w:r>
      <w:r>
        <w:rPr>
          <w:b/>
          <w:color w:val="161616"/>
          <w:sz w:val="19"/>
        </w:rPr>
        <w:tab/>
        <w:t>3:30</w:t>
      </w:r>
      <w:r>
        <w:rPr>
          <w:b/>
          <w:color w:val="161616"/>
          <w:spacing w:val="4"/>
          <w:sz w:val="19"/>
        </w:rPr>
        <w:t> </w:t>
      </w:r>
      <w:r>
        <w:rPr>
          <w:b/>
          <w:color w:val="161616"/>
          <w:spacing w:val="-4"/>
          <w:sz w:val="19"/>
        </w:rPr>
        <w:t>p.m.</w:t>
      </w:r>
    </w:p>
    <w:p>
      <w:pPr>
        <w:pStyle w:val="BodyText"/>
        <w:rPr>
          <w:b/>
          <w:sz w:val="19"/>
        </w:rPr>
      </w:pPr>
    </w:p>
    <w:p>
      <w:pPr>
        <w:pStyle w:val="BodyText"/>
        <w:spacing w:before="57"/>
        <w:rPr>
          <w:b/>
          <w:sz w:val="19"/>
        </w:rPr>
      </w:pPr>
    </w:p>
    <w:p>
      <w:pPr>
        <w:pStyle w:val="BodyText"/>
        <w:spacing w:line="254" w:lineRule="auto"/>
        <w:ind w:left="255" w:hanging="2"/>
      </w:pPr>
      <w:r>
        <w:rPr>
          <w:color w:val="161616"/>
        </w:rPr>
        <w:t>Flynn called the</w:t>
      </w:r>
      <w:r>
        <w:rPr>
          <w:color w:val="161616"/>
          <w:spacing w:val="-3"/>
        </w:rPr>
        <w:t> </w:t>
      </w:r>
      <w:r>
        <w:rPr>
          <w:color w:val="161616"/>
        </w:rPr>
        <w:t>meeting to order at</w:t>
      </w:r>
      <w:r>
        <w:rPr>
          <w:color w:val="161616"/>
          <w:spacing w:val="-3"/>
        </w:rPr>
        <w:t> </w:t>
      </w:r>
      <w:r>
        <w:rPr>
          <w:color w:val="161616"/>
        </w:rPr>
        <w:t>3:30.</w:t>
      </w:r>
      <w:r>
        <w:rPr>
          <w:color w:val="161616"/>
          <w:spacing w:val="40"/>
        </w:rPr>
        <w:t> </w:t>
      </w:r>
      <w:r>
        <w:rPr>
          <w:b/>
          <w:color w:val="161616"/>
          <w:sz w:val="19"/>
        </w:rPr>
        <w:t>Present:</w:t>
      </w:r>
      <w:r>
        <w:rPr>
          <w:b/>
          <w:color w:val="161616"/>
          <w:spacing w:val="40"/>
          <w:sz w:val="19"/>
        </w:rPr>
        <w:t> </w:t>
      </w:r>
      <w:r>
        <w:rPr>
          <w:color w:val="161616"/>
        </w:rPr>
        <w:t>Jeremy Flynn, Alex Geisler, Mary Anne Kerley, Margaret</w:t>
      </w:r>
      <w:r>
        <w:rPr>
          <w:color w:val="161616"/>
          <w:spacing w:val="-1"/>
        </w:rPr>
        <w:t> </w:t>
      </w:r>
      <w:r>
        <w:rPr>
          <w:color w:val="161616"/>
        </w:rPr>
        <w:t>Scranton, Sharon</w:t>
      </w:r>
      <w:r>
        <w:rPr>
          <w:color w:val="161616"/>
          <w:spacing w:val="-10"/>
        </w:rPr>
        <w:t> </w:t>
      </w:r>
      <w:r>
        <w:rPr>
          <w:color w:val="161616"/>
        </w:rPr>
        <w:t>Teefey,</w:t>
      </w:r>
      <w:r>
        <w:rPr>
          <w:color w:val="161616"/>
          <w:spacing w:val="-5"/>
        </w:rPr>
        <w:t> </w:t>
      </w:r>
      <w:r>
        <w:rPr>
          <w:color w:val="161616"/>
        </w:rPr>
        <w:t>Linda</w:t>
      </w:r>
      <w:r>
        <w:rPr>
          <w:color w:val="161616"/>
          <w:spacing w:val="-4"/>
        </w:rPr>
        <w:t> </w:t>
      </w:r>
      <w:r>
        <w:rPr>
          <w:color w:val="161616"/>
        </w:rPr>
        <w:t>Wade,</w:t>
      </w:r>
      <w:r>
        <w:rPr>
          <w:color w:val="161616"/>
          <w:spacing w:val="-8"/>
        </w:rPr>
        <w:t> </w:t>
      </w:r>
      <w:r>
        <w:rPr>
          <w:color w:val="161616"/>
        </w:rPr>
        <w:t>Richard</w:t>
      </w:r>
      <w:r>
        <w:rPr>
          <w:color w:val="161616"/>
          <w:spacing w:val="-4"/>
        </w:rPr>
        <w:t> </w:t>
      </w:r>
      <w:r>
        <w:rPr>
          <w:color w:val="161616"/>
        </w:rPr>
        <w:t>Young,</w:t>
      </w:r>
      <w:r>
        <w:rPr>
          <w:color w:val="161616"/>
          <w:spacing w:val="-4"/>
        </w:rPr>
        <w:t> </w:t>
      </w:r>
      <w:r>
        <w:rPr>
          <w:color w:val="161616"/>
        </w:rPr>
        <w:t>Director</w:t>
      </w:r>
      <w:r>
        <w:rPr>
          <w:color w:val="4F4F4F"/>
        </w:rPr>
        <w:t>.</w:t>
      </w:r>
      <w:r>
        <w:rPr>
          <w:color w:val="4F4F4F"/>
          <w:spacing w:val="29"/>
        </w:rPr>
        <w:t> </w:t>
      </w:r>
      <w:r>
        <w:rPr>
          <w:b/>
          <w:color w:val="161616"/>
          <w:sz w:val="19"/>
        </w:rPr>
        <w:t>Absent:</w:t>
      </w:r>
      <w:r>
        <w:rPr>
          <w:b/>
          <w:color w:val="161616"/>
          <w:spacing w:val="40"/>
          <w:sz w:val="19"/>
        </w:rPr>
        <w:t> </w:t>
      </w:r>
      <w:r>
        <w:rPr>
          <w:color w:val="161616"/>
        </w:rPr>
        <w:t>Heidi</w:t>
      </w:r>
      <w:r>
        <w:rPr>
          <w:color w:val="161616"/>
          <w:spacing w:val="-14"/>
        </w:rPr>
        <w:t> </w:t>
      </w:r>
      <w:r>
        <w:rPr>
          <w:color w:val="161616"/>
        </w:rPr>
        <w:t>Scott.</w:t>
      </w:r>
      <w:r>
        <w:rPr>
          <w:color w:val="161616"/>
          <w:spacing w:val="80"/>
        </w:rPr>
        <w:t> </w:t>
      </w:r>
      <w:r>
        <w:rPr>
          <w:color w:val="161616"/>
        </w:rPr>
        <w:t>There was no public comment.</w:t>
      </w:r>
      <w:r>
        <w:rPr>
          <w:color w:val="161616"/>
          <w:spacing w:val="80"/>
        </w:rPr>
        <w:t> </w:t>
      </w:r>
      <w:r>
        <w:rPr>
          <w:color w:val="161616"/>
        </w:rPr>
        <w:t>Geisler left at approximately</w:t>
      </w:r>
      <w:r>
        <w:rPr>
          <w:color w:val="161616"/>
          <w:spacing w:val="40"/>
        </w:rPr>
        <w:t> </w:t>
      </w:r>
      <w:r>
        <w:rPr>
          <w:color w:val="161616"/>
        </w:rPr>
        <w:t>4:00 p.m.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247" w:firstLine="7"/>
      </w:pPr>
      <w:r>
        <w:rPr>
          <w:color w:val="161616"/>
        </w:rPr>
        <w:t>Motion by</w:t>
      </w:r>
      <w:r>
        <w:rPr>
          <w:color w:val="161616"/>
          <w:spacing w:val="-2"/>
        </w:rPr>
        <w:t> </w:t>
      </w:r>
      <w:r>
        <w:rPr>
          <w:color w:val="161616"/>
        </w:rPr>
        <w:t>Geisler, second by</w:t>
      </w:r>
      <w:r>
        <w:rPr>
          <w:color w:val="161616"/>
          <w:spacing w:val="-2"/>
        </w:rPr>
        <w:t> </w:t>
      </w:r>
      <w:r>
        <w:rPr>
          <w:color w:val="161616"/>
        </w:rPr>
        <w:t>Kerley to</w:t>
      </w:r>
      <w:r>
        <w:rPr>
          <w:color w:val="161616"/>
          <w:spacing w:val="-7"/>
        </w:rPr>
        <w:t> </w:t>
      </w:r>
      <w:r>
        <w:rPr>
          <w:color w:val="161616"/>
        </w:rPr>
        <w:t>approve amendment to</w:t>
      </w:r>
      <w:r>
        <w:rPr>
          <w:color w:val="161616"/>
          <w:spacing w:val="-5"/>
        </w:rPr>
        <w:t> </w:t>
      </w:r>
      <w:r>
        <w:rPr>
          <w:color w:val="161616"/>
        </w:rPr>
        <w:t>Dec 11,</w:t>
      </w:r>
      <w:r>
        <w:rPr>
          <w:color w:val="161616"/>
          <w:spacing w:val="-4"/>
        </w:rPr>
        <w:t> </w:t>
      </w:r>
      <w:r>
        <w:rPr>
          <w:color w:val="161616"/>
        </w:rPr>
        <w:t>2024</w:t>
      </w:r>
      <w:r>
        <w:rPr>
          <w:color w:val="161616"/>
          <w:spacing w:val="-4"/>
        </w:rPr>
        <w:t> </w:t>
      </w:r>
      <w:r>
        <w:rPr>
          <w:color w:val="161616"/>
        </w:rPr>
        <w:t>minutes and both</w:t>
      </w:r>
      <w:r>
        <w:rPr>
          <w:color w:val="161616"/>
          <w:spacing w:val="-10"/>
        </w:rPr>
        <w:t> </w:t>
      </w:r>
      <w:r>
        <w:rPr>
          <w:color w:val="161616"/>
        </w:rPr>
        <w:t>meeting minutes for:</w:t>
      </w:r>
      <w:r>
        <w:rPr>
          <w:color w:val="161616"/>
          <w:spacing w:val="40"/>
        </w:rPr>
        <w:t> </w:t>
      </w:r>
      <w:r>
        <w:rPr>
          <w:color w:val="161616"/>
        </w:rPr>
        <w:t>December 11, 2024 Board, and Building/Grounds</w:t>
      </w:r>
      <w:r>
        <w:rPr>
          <w:color w:val="161616"/>
          <w:spacing w:val="-8"/>
        </w:rPr>
        <w:t> </w:t>
      </w:r>
      <w:r>
        <w:rPr>
          <w:color w:val="161616"/>
        </w:rPr>
        <w:t>Comm. Special meeting of January 13, 2025.</w:t>
      </w:r>
      <w:r>
        <w:rPr>
          <w:color w:val="161616"/>
          <w:spacing w:val="40"/>
        </w:rPr>
        <w:t> </w:t>
      </w:r>
      <w:r>
        <w:rPr>
          <w:color w:val="161616"/>
        </w:rPr>
        <w:t>Motion carried.</w:t>
      </w:r>
    </w:p>
    <w:p>
      <w:pPr>
        <w:pStyle w:val="BodyText"/>
        <w:spacing w:before="14"/>
      </w:pPr>
    </w:p>
    <w:p>
      <w:pPr>
        <w:spacing w:line="252" w:lineRule="auto" w:before="1"/>
        <w:ind w:left="241" w:right="0" w:firstLine="4"/>
        <w:jc w:val="left"/>
        <w:rPr>
          <w:sz w:val="20"/>
        </w:rPr>
      </w:pPr>
      <w:r>
        <w:rPr>
          <w:color w:val="161616"/>
          <w:sz w:val="20"/>
        </w:rPr>
        <w:t>Motion by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Teefey, second by Geisler to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approve and</w:t>
      </w:r>
      <w:r>
        <w:rPr>
          <w:color w:val="161616"/>
          <w:spacing w:val="-4"/>
          <w:sz w:val="20"/>
        </w:rPr>
        <w:t> </w:t>
      </w:r>
      <w:r>
        <w:rPr>
          <w:b/>
          <w:color w:val="161616"/>
          <w:sz w:val="19"/>
        </w:rPr>
        <w:t>payment of New Construction</w:t>
      </w:r>
      <w:r>
        <w:rPr>
          <w:b/>
          <w:color w:val="161616"/>
          <w:spacing w:val="24"/>
          <w:sz w:val="19"/>
        </w:rPr>
        <w:t> </w:t>
      </w:r>
      <w:r>
        <w:rPr>
          <w:b/>
          <w:color w:val="161616"/>
          <w:sz w:val="19"/>
        </w:rPr>
        <w:t>Bills: </w:t>
      </w:r>
      <w:r>
        <w:rPr>
          <w:color w:val="161616"/>
          <w:sz w:val="20"/>
        </w:rPr>
        <w:t>for Baker &amp; Taylor for $1,862.78, and Entec for $612.50.</w:t>
      </w:r>
    </w:p>
    <w:p>
      <w:pPr>
        <w:spacing w:line="501" w:lineRule="auto" w:before="0"/>
        <w:ind w:left="233" w:right="920" w:firstLine="6"/>
        <w:jc w:val="left"/>
        <w:rPr>
          <w:sz w:val="20"/>
        </w:rPr>
      </w:pPr>
      <w:r>
        <w:rPr>
          <w:color w:val="161616"/>
          <w:sz w:val="20"/>
        </w:rPr>
        <w:t>Flynn-yes; Geisler-yes; Kerley-yes; Scranton-yes; Teefey-yes; Wade-yes.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carried. Motion by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Geisler, second by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Teefey to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approve the</w:t>
      </w:r>
      <w:r>
        <w:rPr>
          <w:color w:val="161616"/>
          <w:spacing w:val="-5"/>
          <w:sz w:val="20"/>
        </w:rPr>
        <w:t> </w:t>
      </w:r>
      <w:r>
        <w:rPr>
          <w:b/>
          <w:color w:val="161616"/>
          <w:sz w:val="19"/>
        </w:rPr>
        <w:t>regular monthly bills.</w:t>
      </w:r>
      <w:r>
        <w:rPr>
          <w:b/>
          <w:color w:val="161616"/>
          <w:spacing w:val="40"/>
          <w:sz w:val="19"/>
        </w:rPr>
        <w:t> </w:t>
      </w:r>
      <w:r>
        <w:rPr>
          <w:color w:val="161616"/>
          <w:sz w:val="20"/>
        </w:rPr>
        <w:t>Motion carried. </w:t>
      </w:r>
      <w:r>
        <w:rPr>
          <w:b/>
          <w:color w:val="161616"/>
          <w:sz w:val="19"/>
        </w:rPr>
        <w:t>Financial Statements </w:t>
      </w:r>
      <w:r>
        <w:rPr>
          <w:color w:val="161616"/>
          <w:sz w:val="20"/>
        </w:rPr>
        <w:t>(Budget Analysis &amp; Management Report) - December 2024: </w:t>
      </w:r>
      <w:r>
        <w:rPr>
          <w:b/>
          <w:color w:val="161616"/>
          <w:sz w:val="19"/>
        </w:rPr>
        <w:t>Marketing/Events Report </w:t>
      </w:r>
      <w:r>
        <w:rPr>
          <w:color w:val="161616"/>
          <w:sz w:val="19"/>
        </w:rPr>
        <w:t>- </w:t>
      </w:r>
      <w:r>
        <w:rPr>
          <w:color w:val="161616"/>
          <w:sz w:val="20"/>
        </w:rPr>
        <w:t>Jan 2025 </w:t>
      </w:r>
      <w:r>
        <w:rPr>
          <w:color w:val="2F2F2F"/>
          <w:sz w:val="20"/>
        </w:rPr>
        <w:t>(prepared </w:t>
      </w:r>
      <w:r>
        <w:rPr>
          <w:color w:val="161616"/>
          <w:sz w:val="20"/>
        </w:rPr>
        <w:t>by Sarah Worstell}</w:t>
      </w:r>
    </w:p>
    <w:p>
      <w:pPr>
        <w:spacing w:line="252" w:lineRule="auto" w:before="0"/>
        <w:ind w:left="231" w:right="4979" w:firstLine="1"/>
        <w:jc w:val="left"/>
        <w:rPr>
          <w:sz w:val="20"/>
        </w:rPr>
      </w:pPr>
      <w:r>
        <w:rPr>
          <w:b/>
          <w:color w:val="161616"/>
          <w:spacing w:val="-2"/>
          <w:w w:val="105"/>
          <w:sz w:val="19"/>
        </w:rPr>
        <w:t>Director's</w:t>
      </w:r>
      <w:r>
        <w:rPr>
          <w:b/>
          <w:color w:val="161616"/>
          <w:spacing w:val="-7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Report</w:t>
      </w:r>
      <w:r>
        <w:rPr>
          <w:b/>
          <w:color w:val="161616"/>
          <w:spacing w:val="-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-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spacing w:val="-2"/>
          <w:w w:val="105"/>
          <w:sz w:val="20"/>
        </w:rPr>
        <w:t>January</w:t>
      </w:r>
      <w:r>
        <w:rPr>
          <w:color w:val="161616"/>
          <w:spacing w:val="-12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2025</w:t>
      </w:r>
      <w:r>
        <w:rPr>
          <w:color w:val="161616"/>
          <w:spacing w:val="-12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-</w:t>
      </w:r>
      <w:r>
        <w:rPr>
          <w:color w:val="161616"/>
          <w:spacing w:val="-12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Young </w:t>
      </w:r>
      <w:r>
        <w:rPr>
          <w:color w:val="161616"/>
          <w:w w:val="105"/>
          <w:sz w:val="20"/>
        </w:rPr>
        <w:t>Monthly Statistics - included</w:t>
      </w:r>
    </w:p>
    <w:p>
      <w:pPr>
        <w:pStyle w:val="BodyText"/>
        <w:spacing w:before="12"/>
      </w:pPr>
    </w:p>
    <w:p>
      <w:pPr>
        <w:spacing w:before="0"/>
        <w:ind w:left="227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COMMITTEE</w:t>
      </w:r>
      <w:r>
        <w:rPr>
          <w:b/>
          <w:color w:val="161616"/>
          <w:spacing w:val="22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REPORTS:</w:t>
      </w:r>
    </w:p>
    <w:p>
      <w:pPr>
        <w:pStyle w:val="BodyText"/>
        <w:spacing w:before="12"/>
        <w:ind w:left="220"/>
      </w:pPr>
      <w:r>
        <w:rPr>
          <w:color w:val="161616"/>
          <w:spacing w:val="-2"/>
        </w:rPr>
        <w:t>Finance:</w:t>
      </w:r>
    </w:p>
    <w:p>
      <w:pPr>
        <w:pStyle w:val="BodyText"/>
        <w:spacing w:before="11"/>
        <w:ind w:left="221"/>
      </w:pPr>
      <w:r>
        <w:rPr>
          <w:color w:val="161616"/>
          <w:spacing w:val="-2"/>
        </w:rPr>
        <w:t>Personnel:</w:t>
      </w:r>
    </w:p>
    <w:p>
      <w:pPr>
        <w:pStyle w:val="BodyText"/>
        <w:spacing w:before="10"/>
        <w:ind w:left="222"/>
      </w:pPr>
      <w:r>
        <w:rPr>
          <w:color w:val="161616"/>
          <w:spacing w:val="-2"/>
          <w:w w:val="105"/>
        </w:rPr>
        <w:t>Buildings/Grounds:</w:t>
      </w:r>
    </w:p>
    <w:p>
      <w:pPr>
        <w:pStyle w:val="ListParagraph"/>
        <w:numPr>
          <w:ilvl w:val="0"/>
          <w:numId w:val="1"/>
        </w:numPr>
        <w:tabs>
          <w:tab w:pos="385" w:val="left" w:leader="none"/>
        </w:tabs>
        <w:spacing w:line="240" w:lineRule="auto" w:before="16" w:after="0"/>
        <w:ind w:left="385" w:right="0" w:hanging="159"/>
        <w:jc w:val="left"/>
        <w:rPr>
          <w:sz w:val="20"/>
        </w:rPr>
      </w:pPr>
      <w:r>
        <w:rPr>
          <w:color w:val="161616"/>
          <w:sz w:val="20"/>
        </w:rPr>
        <w:t>Snow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Removal</w:t>
      </w:r>
      <w:r>
        <w:rPr>
          <w:color w:val="161616"/>
          <w:spacing w:val="9"/>
          <w:sz w:val="20"/>
        </w:rPr>
        <w:t> </w:t>
      </w:r>
      <w:r>
        <w:rPr>
          <w:color w:val="161616"/>
          <w:sz w:val="20"/>
        </w:rPr>
        <w:t>policy:</w:t>
      </w:r>
      <w:r>
        <w:rPr>
          <w:color w:val="161616"/>
          <w:spacing w:val="5"/>
          <w:sz w:val="20"/>
        </w:rPr>
        <w:t> </w:t>
      </w:r>
      <w:r>
        <w:rPr>
          <w:color w:val="161616"/>
          <w:sz w:val="20"/>
        </w:rPr>
        <w:t>still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in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process,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expected</w:t>
      </w:r>
      <w:r>
        <w:rPr>
          <w:color w:val="161616"/>
          <w:spacing w:val="6"/>
          <w:sz w:val="20"/>
        </w:rPr>
        <w:t> </w:t>
      </w:r>
      <w:r>
        <w:rPr>
          <w:color w:val="161616"/>
          <w:sz w:val="20"/>
        </w:rPr>
        <w:t>next </w:t>
      </w:r>
      <w:r>
        <w:rPr>
          <w:color w:val="161616"/>
          <w:spacing w:val="-2"/>
          <w:sz w:val="20"/>
        </w:rPr>
        <w:t>month.</w:t>
      </w:r>
    </w:p>
    <w:p>
      <w:pPr>
        <w:pStyle w:val="ListParagraph"/>
        <w:numPr>
          <w:ilvl w:val="0"/>
          <w:numId w:val="1"/>
        </w:numPr>
        <w:tabs>
          <w:tab w:pos="384" w:val="left" w:leader="none"/>
        </w:tabs>
        <w:spacing w:line="240" w:lineRule="auto" w:before="10" w:after="0"/>
        <w:ind w:left="384" w:right="0" w:hanging="158"/>
        <w:jc w:val="left"/>
        <w:rPr>
          <w:sz w:val="20"/>
        </w:rPr>
      </w:pPr>
      <w:r>
        <w:rPr>
          <w:color w:val="161616"/>
          <w:sz w:val="20"/>
        </w:rPr>
        <w:t>Committee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Room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Use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Policy:</w:t>
      </w:r>
      <w:r>
        <w:rPr>
          <w:color w:val="161616"/>
          <w:spacing w:val="4"/>
          <w:sz w:val="20"/>
        </w:rPr>
        <w:t> </w:t>
      </w:r>
      <w:r>
        <w:rPr>
          <w:color w:val="161616"/>
          <w:sz w:val="20"/>
        </w:rPr>
        <w:t>Adoption</w:t>
      </w:r>
      <w:r>
        <w:rPr>
          <w:color w:val="161616"/>
          <w:spacing w:val="13"/>
          <w:sz w:val="20"/>
        </w:rPr>
        <w:t> </w:t>
      </w:r>
      <w:r>
        <w:rPr>
          <w:color w:val="161616"/>
          <w:sz w:val="20"/>
        </w:rPr>
        <w:t>tabled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until</w:t>
      </w:r>
      <w:r>
        <w:rPr>
          <w:color w:val="161616"/>
          <w:spacing w:val="1"/>
          <w:sz w:val="20"/>
        </w:rPr>
        <w:t> </w:t>
      </w:r>
      <w:r>
        <w:rPr>
          <w:color w:val="161616"/>
          <w:sz w:val="20"/>
        </w:rPr>
        <w:t>March</w:t>
      </w:r>
      <w:r>
        <w:rPr>
          <w:color w:val="161616"/>
          <w:spacing w:val="-2"/>
          <w:sz w:val="20"/>
        </w:rPr>
        <w:t> meeting.</w:t>
      </w:r>
    </w:p>
    <w:p>
      <w:pPr>
        <w:pStyle w:val="BodyText"/>
        <w:spacing w:before="21"/>
      </w:pPr>
    </w:p>
    <w:p>
      <w:pPr>
        <w:spacing w:before="0"/>
        <w:ind w:left="219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OLD </w:t>
      </w:r>
      <w:r>
        <w:rPr>
          <w:b/>
          <w:color w:val="161616"/>
          <w:spacing w:val="-2"/>
          <w:w w:val="105"/>
          <w:sz w:val="19"/>
        </w:rPr>
        <w:t>BUSINESS: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40" w:lineRule="auto" w:before="22" w:after="0"/>
        <w:ind w:left="377" w:right="0" w:hanging="156"/>
        <w:jc w:val="left"/>
        <w:rPr>
          <w:sz w:val="20"/>
        </w:rPr>
      </w:pPr>
      <w:r>
        <w:rPr>
          <w:color w:val="161616"/>
          <w:sz w:val="20"/>
        </w:rPr>
        <w:t>FYI:</w:t>
      </w:r>
      <w:r>
        <w:rPr>
          <w:color w:val="161616"/>
          <w:spacing w:val="59"/>
          <w:sz w:val="20"/>
        </w:rPr>
        <w:t> </w:t>
      </w:r>
      <w:r>
        <w:rPr>
          <w:color w:val="161616"/>
          <w:sz w:val="20"/>
        </w:rPr>
        <w:t>Myers</w:t>
      </w:r>
      <w:r>
        <w:rPr>
          <w:color w:val="161616"/>
          <w:spacing w:val="8"/>
          <w:sz w:val="20"/>
        </w:rPr>
        <w:t> </w:t>
      </w:r>
      <w:r>
        <w:rPr>
          <w:color w:val="161616"/>
          <w:sz w:val="20"/>
        </w:rPr>
        <w:t>&amp;</w:t>
      </w:r>
      <w:r>
        <w:rPr>
          <w:color w:val="161616"/>
          <w:spacing w:val="-1"/>
          <w:sz w:val="20"/>
        </w:rPr>
        <w:t> </w:t>
      </w:r>
      <w:r>
        <w:rPr>
          <w:color w:val="161616"/>
          <w:sz w:val="20"/>
        </w:rPr>
        <w:t>Myers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have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not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completed</w:t>
      </w:r>
      <w:r>
        <w:rPr>
          <w:color w:val="161616"/>
          <w:spacing w:val="7"/>
          <w:sz w:val="20"/>
        </w:rPr>
        <w:t> </w:t>
      </w:r>
      <w:r>
        <w:rPr>
          <w:color w:val="161616"/>
          <w:sz w:val="20"/>
        </w:rPr>
        <w:t>the</w:t>
      </w:r>
      <w:r>
        <w:rPr>
          <w:color w:val="161616"/>
          <w:spacing w:val="-7"/>
          <w:sz w:val="20"/>
        </w:rPr>
        <w:t> </w:t>
      </w:r>
      <w:r>
        <w:rPr>
          <w:b/>
          <w:color w:val="161616"/>
          <w:sz w:val="19"/>
        </w:rPr>
        <w:t>FY24</w:t>
      </w:r>
      <w:r>
        <w:rPr>
          <w:b/>
          <w:color w:val="161616"/>
          <w:spacing w:val="3"/>
          <w:sz w:val="19"/>
        </w:rPr>
        <w:t> </w:t>
      </w:r>
      <w:r>
        <w:rPr>
          <w:b/>
          <w:color w:val="161616"/>
          <w:sz w:val="19"/>
        </w:rPr>
        <w:t>Audit</w:t>
      </w:r>
      <w:r>
        <w:rPr>
          <w:b/>
          <w:color w:val="161616"/>
          <w:spacing w:val="7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20"/>
        </w:rPr>
        <w:t>awaiting</w:t>
      </w:r>
      <w:r>
        <w:rPr>
          <w:color w:val="161616"/>
          <w:spacing w:val="10"/>
          <w:sz w:val="20"/>
        </w:rPr>
        <w:t> </w:t>
      </w:r>
      <w:r>
        <w:rPr>
          <w:color w:val="161616"/>
          <w:sz w:val="20"/>
        </w:rPr>
        <w:t>response</w:t>
      </w:r>
      <w:r>
        <w:rPr>
          <w:color w:val="161616"/>
          <w:spacing w:val="10"/>
          <w:sz w:val="20"/>
        </w:rPr>
        <w:t> </w:t>
      </w:r>
      <w:r>
        <w:rPr>
          <w:color w:val="161616"/>
          <w:sz w:val="20"/>
        </w:rPr>
        <w:t>from</w:t>
      </w:r>
      <w:r>
        <w:rPr>
          <w:color w:val="161616"/>
          <w:spacing w:val="4"/>
          <w:sz w:val="20"/>
        </w:rPr>
        <w:t> </w:t>
      </w:r>
      <w:r>
        <w:rPr>
          <w:color w:val="161616"/>
          <w:spacing w:val="-4"/>
          <w:sz w:val="20"/>
        </w:rPr>
        <w:t>them</w:t>
      </w:r>
    </w:p>
    <w:p>
      <w:pPr>
        <w:pStyle w:val="ListParagraph"/>
        <w:numPr>
          <w:ilvl w:val="0"/>
          <w:numId w:val="1"/>
        </w:numPr>
        <w:tabs>
          <w:tab w:pos="377" w:val="left" w:leader="none"/>
        </w:tabs>
        <w:spacing w:line="252" w:lineRule="auto" w:before="11" w:after="0"/>
        <w:ind w:left="377" w:right="106" w:hanging="157"/>
        <w:jc w:val="left"/>
        <w:rPr>
          <w:sz w:val="20"/>
        </w:rPr>
      </w:pPr>
      <w:r>
        <w:rPr>
          <w:color w:val="161616"/>
          <w:sz w:val="20"/>
        </w:rPr>
        <w:t>Updating </w:t>
      </w:r>
      <w:r>
        <w:rPr>
          <w:b/>
          <w:color w:val="161616"/>
          <w:sz w:val="19"/>
        </w:rPr>
        <w:t>timeline for building transition: </w:t>
      </w:r>
      <w:r>
        <w:rPr>
          <w:color w:val="161616"/>
          <w:sz w:val="20"/>
        </w:rPr>
        <w:t>books are moved, offices are moved, technology is readied, organization is being done.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This next week, book organization will be worked on. Individual areas are being readied. Maybe can open (partially} Jan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29.</w:t>
      </w:r>
    </w:p>
    <w:p>
      <w:pPr>
        <w:pStyle w:val="ListParagraph"/>
        <w:numPr>
          <w:ilvl w:val="0"/>
          <w:numId w:val="1"/>
        </w:numPr>
        <w:tabs>
          <w:tab w:pos="372" w:val="left" w:leader="none"/>
          <w:tab w:pos="377" w:val="left" w:leader="none"/>
        </w:tabs>
        <w:spacing w:line="256" w:lineRule="auto" w:before="0" w:after="0"/>
        <w:ind w:left="377" w:right="851" w:hanging="161"/>
        <w:jc w:val="left"/>
        <w:rPr>
          <w:sz w:val="20"/>
        </w:rPr>
      </w:pPr>
      <w:r>
        <w:rPr>
          <w:color w:val="161616"/>
          <w:sz w:val="20"/>
        </w:rPr>
        <w:t>For the present time, we will accept the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$1,500 Cloud Service from </w:t>
      </w:r>
      <w:r>
        <w:rPr>
          <w:b/>
          <w:color w:val="161616"/>
          <w:sz w:val="19"/>
        </w:rPr>
        <w:t>Entec Controls </w:t>
      </w:r>
      <w:r>
        <w:rPr>
          <w:color w:val="161616"/>
          <w:sz w:val="20"/>
        </w:rPr>
        <w:t>which was included in our construction bidfor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the HVAC system control management</w:t>
      </w:r>
    </w:p>
    <w:p>
      <w:pPr>
        <w:pStyle w:val="BodyText"/>
      </w:pPr>
    </w:p>
    <w:p>
      <w:pPr>
        <w:spacing w:before="0"/>
        <w:ind w:left="208" w:right="0" w:firstLine="0"/>
        <w:jc w:val="left"/>
        <w:rPr>
          <w:b/>
          <w:sz w:val="19"/>
        </w:rPr>
      </w:pPr>
      <w:r>
        <w:rPr>
          <w:b/>
          <w:color w:val="161616"/>
          <w:w w:val="105"/>
          <w:sz w:val="19"/>
        </w:rPr>
        <w:t>NEW</w:t>
      </w:r>
      <w:r>
        <w:rPr>
          <w:b/>
          <w:color w:val="161616"/>
          <w:spacing w:val="-1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BUSINESS:</w:t>
      </w:r>
    </w:p>
    <w:p>
      <w:pPr>
        <w:pStyle w:val="ListParagraph"/>
        <w:numPr>
          <w:ilvl w:val="0"/>
          <w:numId w:val="1"/>
        </w:numPr>
        <w:tabs>
          <w:tab w:pos="374" w:val="left" w:leader="none"/>
        </w:tabs>
        <w:spacing w:line="240" w:lineRule="auto" w:before="18" w:after="0"/>
        <w:ind w:left="374" w:right="0" w:hanging="163"/>
        <w:jc w:val="both"/>
        <w:rPr>
          <w:sz w:val="19"/>
        </w:rPr>
      </w:pPr>
      <w:r>
        <w:rPr>
          <w:color w:val="161616"/>
          <w:spacing w:val="-2"/>
          <w:w w:val="105"/>
          <w:sz w:val="20"/>
        </w:rPr>
        <w:t>Motion</w:t>
      </w:r>
      <w:r>
        <w:rPr>
          <w:color w:val="161616"/>
          <w:spacing w:val="1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by</w:t>
      </w:r>
      <w:r>
        <w:rPr>
          <w:color w:val="161616"/>
          <w:spacing w:val="36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Scranton,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second</w:t>
      </w:r>
      <w:r>
        <w:rPr>
          <w:color w:val="161616"/>
          <w:spacing w:val="-8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Wade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by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approving submission</w:t>
      </w:r>
      <w:r>
        <w:rPr>
          <w:color w:val="161616"/>
          <w:spacing w:val="-1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of</w:t>
      </w:r>
      <w:r>
        <w:rPr>
          <w:color w:val="161616"/>
          <w:spacing w:val="-6"/>
          <w:w w:val="105"/>
          <w:sz w:val="20"/>
        </w:rPr>
        <w:t> </w:t>
      </w:r>
      <w:r>
        <w:rPr>
          <w:b/>
          <w:color w:val="161616"/>
          <w:spacing w:val="-2"/>
          <w:w w:val="105"/>
          <w:sz w:val="19"/>
        </w:rPr>
        <w:t>FY25</w:t>
      </w:r>
      <w:r>
        <w:rPr>
          <w:b/>
          <w:color w:val="161616"/>
          <w:spacing w:val="-6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Per</w:t>
      </w:r>
      <w:r>
        <w:rPr>
          <w:b/>
          <w:color w:val="161616"/>
          <w:spacing w:val="-10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Capita Grant</w:t>
      </w:r>
      <w:r>
        <w:rPr>
          <w:b/>
          <w:color w:val="161616"/>
          <w:spacing w:val="-6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application</w:t>
      </w:r>
      <w:r>
        <w:rPr>
          <w:b/>
          <w:color w:val="161616"/>
          <w:spacing w:val="-1"/>
          <w:w w:val="105"/>
          <w:sz w:val="19"/>
        </w:rPr>
        <w:t> </w:t>
      </w:r>
      <w:r>
        <w:rPr>
          <w:color w:val="4F4F4F"/>
          <w:spacing w:val="-10"/>
          <w:w w:val="105"/>
          <w:sz w:val="19"/>
        </w:rPr>
        <w:t>.</w:t>
      </w:r>
    </w:p>
    <w:p>
      <w:pPr>
        <w:pStyle w:val="BodyText"/>
        <w:spacing w:before="6"/>
        <w:ind w:left="370"/>
        <w:jc w:val="both"/>
      </w:pPr>
      <w:r>
        <w:rPr>
          <w:color w:val="161616"/>
        </w:rPr>
        <w:t>Motion</w:t>
      </w:r>
      <w:r>
        <w:rPr>
          <w:color w:val="161616"/>
          <w:spacing w:val="13"/>
        </w:rPr>
        <w:t> </w:t>
      </w:r>
      <w:r>
        <w:rPr>
          <w:color w:val="161616"/>
          <w:spacing w:val="-2"/>
        </w:rPr>
        <w:t>carried.</w:t>
      </w:r>
    </w:p>
    <w:p>
      <w:pPr>
        <w:pStyle w:val="ListParagraph"/>
        <w:numPr>
          <w:ilvl w:val="0"/>
          <w:numId w:val="1"/>
        </w:numPr>
        <w:tabs>
          <w:tab w:pos="369" w:val="left" w:leader="none"/>
        </w:tabs>
        <w:spacing w:line="240" w:lineRule="auto" w:before="15" w:after="0"/>
        <w:ind w:left="369" w:right="0" w:hanging="158"/>
        <w:jc w:val="both"/>
        <w:rPr>
          <w:b/>
          <w:sz w:val="19"/>
        </w:rPr>
      </w:pPr>
      <w:r>
        <w:rPr>
          <w:color w:val="161616"/>
          <w:sz w:val="20"/>
        </w:rPr>
        <w:t>Motion</w:t>
      </w:r>
      <w:r>
        <w:rPr>
          <w:color w:val="161616"/>
          <w:spacing w:val="9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52"/>
          <w:sz w:val="20"/>
        </w:rPr>
        <w:t> </w:t>
      </w:r>
      <w:r>
        <w:rPr>
          <w:color w:val="161616"/>
          <w:sz w:val="20"/>
        </w:rPr>
        <w:t>Teefey,</w:t>
      </w:r>
      <w:r>
        <w:rPr>
          <w:color w:val="161616"/>
          <w:spacing w:val="13"/>
          <w:sz w:val="20"/>
        </w:rPr>
        <w:t> </w:t>
      </w:r>
      <w:r>
        <w:rPr>
          <w:color w:val="161616"/>
          <w:sz w:val="20"/>
        </w:rPr>
        <w:t>second</w:t>
      </w:r>
      <w:r>
        <w:rPr>
          <w:color w:val="161616"/>
          <w:spacing w:val="10"/>
          <w:sz w:val="20"/>
        </w:rPr>
        <w:t> </w:t>
      </w:r>
      <w:r>
        <w:rPr>
          <w:color w:val="161616"/>
          <w:sz w:val="20"/>
        </w:rPr>
        <w:t>by</w:t>
      </w:r>
      <w:r>
        <w:rPr>
          <w:color w:val="161616"/>
          <w:spacing w:val="59"/>
          <w:sz w:val="20"/>
        </w:rPr>
        <w:t> </w:t>
      </w:r>
      <w:r>
        <w:rPr>
          <w:color w:val="161616"/>
          <w:sz w:val="20"/>
        </w:rPr>
        <w:t>Wade</w:t>
      </w:r>
      <w:r>
        <w:rPr>
          <w:color w:val="161616"/>
          <w:spacing w:val="3"/>
          <w:sz w:val="20"/>
        </w:rPr>
        <w:t> </w:t>
      </w:r>
      <w:r>
        <w:rPr>
          <w:color w:val="161616"/>
          <w:sz w:val="20"/>
        </w:rPr>
        <w:t>approving</w:t>
      </w:r>
      <w:r>
        <w:rPr>
          <w:color w:val="161616"/>
          <w:spacing w:val="9"/>
          <w:sz w:val="20"/>
        </w:rPr>
        <w:t> </w:t>
      </w:r>
      <w:r>
        <w:rPr>
          <w:b/>
          <w:color w:val="161616"/>
          <w:sz w:val="19"/>
        </w:rPr>
        <w:t>purchase</w:t>
      </w:r>
      <w:r>
        <w:rPr>
          <w:b/>
          <w:color w:val="161616"/>
          <w:spacing w:val="20"/>
          <w:sz w:val="19"/>
        </w:rPr>
        <w:t> </w:t>
      </w:r>
      <w:r>
        <w:rPr>
          <w:b/>
          <w:color w:val="161616"/>
          <w:sz w:val="19"/>
        </w:rPr>
        <w:t>of</w:t>
      </w:r>
      <w:r>
        <w:rPr>
          <w:b/>
          <w:color w:val="161616"/>
          <w:spacing w:val="10"/>
          <w:sz w:val="19"/>
        </w:rPr>
        <w:t> </w:t>
      </w:r>
      <w:r>
        <w:rPr>
          <w:b/>
          <w:color w:val="161616"/>
          <w:sz w:val="19"/>
        </w:rPr>
        <w:t>new</w:t>
      </w:r>
      <w:r>
        <w:rPr>
          <w:b/>
          <w:color w:val="161616"/>
          <w:spacing w:val="13"/>
          <w:sz w:val="19"/>
        </w:rPr>
        <w:t> </w:t>
      </w:r>
      <w:r>
        <w:rPr>
          <w:b/>
          <w:color w:val="161616"/>
          <w:sz w:val="19"/>
        </w:rPr>
        <w:t>office</w:t>
      </w:r>
      <w:r>
        <w:rPr>
          <w:b/>
          <w:color w:val="161616"/>
          <w:spacing w:val="18"/>
          <w:sz w:val="19"/>
        </w:rPr>
        <w:t> </w:t>
      </w:r>
      <w:r>
        <w:rPr>
          <w:b/>
          <w:color w:val="161616"/>
          <w:sz w:val="19"/>
        </w:rPr>
        <w:t>supply</w:t>
      </w:r>
      <w:r>
        <w:rPr>
          <w:b/>
          <w:color w:val="161616"/>
          <w:spacing w:val="8"/>
          <w:sz w:val="19"/>
        </w:rPr>
        <w:t> </w:t>
      </w:r>
      <w:r>
        <w:rPr>
          <w:b/>
          <w:color w:val="161616"/>
          <w:sz w:val="19"/>
        </w:rPr>
        <w:t>Storage</w:t>
      </w:r>
      <w:r>
        <w:rPr>
          <w:b/>
          <w:color w:val="161616"/>
          <w:spacing w:val="15"/>
          <w:sz w:val="19"/>
        </w:rPr>
        <w:t> </w:t>
      </w:r>
      <w:r>
        <w:rPr>
          <w:b/>
          <w:color w:val="161616"/>
          <w:spacing w:val="-2"/>
          <w:sz w:val="19"/>
        </w:rPr>
        <w:t>Cabinet.</w:t>
      </w:r>
    </w:p>
    <w:p>
      <w:pPr>
        <w:pStyle w:val="BodyText"/>
        <w:spacing w:before="10"/>
        <w:ind w:left="369"/>
        <w:jc w:val="both"/>
      </w:pPr>
      <w:r>
        <w:rPr>
          <w:color w:val="161616"/>
        </w:rPr>
        <w:t>$825.00</w:t>
      </w:r>
      <w:r>
        <w:rPr>
          <w:color w:val="161616"/>
          <w:spacing w:val="14"/>
        </w:rPr>
        <w:t> </w:t>
      </w:r>
      <w:r>
        <w:rPr>
          <w:color w:val="161616"/>
        </w:rPr>
        <w:t>Motion</w:t>
      </w:r>
      <w:r>
        <w:rPr>
          <w:color w:val="161616"/>
          <w:spacing w:val="-2"/>
        </w:rPr>
        <w:t> carried.</w:t>
      </w:r>
    </w:p>
    <w:p>
      <w:pPr>
        <w:pStyle w:val="ListParagraph"/>
        <w:numPr>
          <w:ilvl w:val="0"/>
          <w:numId w:val="1"/>
        </w:numPr>
        <w:tabs>
          <w:tab w:pos="368" w:val="left" w:leader="none"/>
        </w:tabs>
        <w:spacing w:line="244" w:lineRule="auto" w:before="16" w:after="0"/>
        <w:ind w:left="368" w:right="551" w:hanging="157"/>
        <w:jc w:val="both"/>
        <w:rPr>
          <w:sz w:val="20"/>
        </w:rPr>
      </w:pPr>
      <w:r>
        <w:rPr>
          <w:color w:val="161616"/>
          <w:sz w:val="20"/>
        </w:rPr>
        <w:t>Motion by Teefey, second by Wade approving </w:t>
      </w:r>
      <w:r>
        <w:rPr>
          <w:b/>
          <w:color w:val="161616"/>
          <w:sz w:val="19"/>
        </w:rPr>
        <w:t>purchase of six floor/chair mats. </w:t>
      </w:r>
      <w:r>
        <w:rPr>
          <w:color w:val="161616"/>
          <w:sz w:val="20"/>
        </w:rPr>
        <w:t>$930.00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Motion </w:t>
      </w:r>
      <w:r>
        <w:rPr>
          <w:color w:val="161616"/>
          <w:spacing w:val="-2"/>
          <w:sz w:val="20"/>
        </w:rPr>
        <w:t>carried.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  <w:tab w:pos="365" w:val="left" w:leader="none"/>
        </w:tabs>
        <w:spacing w:line="254" w:lineRule="auto" w:before="11" w:after="0"/>
        <w:ind w:left="363" w:right="229" w:hanging="157"/>
        <w:jc w:val="both"/>
        <w:rPr>
          <w:sz w:val="20"/>
        </w:rPr>
      </w:pPr>
      <w:r>
        <w:rPr>
          <w:color w:val="161616"/>
          <w:w w:val="105"/>
          <w:sz w:val="20"/>
        </w:rPr>
        <w:t>Attorney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Charles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Burton</w:t>
      </w:r>
      <w:r>
        <w:rPr>
          <w:color w:val="161616"/>
          <w:spacing w:val="-14"/>
          <w:w w:val="105"/>
          <w:sz w:val="20"/>
        </w:rPr>
        <w:t> </w:t>
      </w:r>
      <w:r>
        <w:rPr>
          <w:b/>
          <w:color w:val="161616"/>
          <w:w w:val="105"/>
          <w:sz w:val="19"/>
        </w:rPr>
        <w:t>correspondence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re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Louise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Huseman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Estate.</w:t>
      </w:r>
      <w:r>
        <w:rPr>
          <w:b/>
          <w:color w:val="161616"/>
          <w:spacing w:val="30"/>
          <w:w w:val="105"/>
          <w:sz w:val="19"/>
        </w:rPr>
        <w:t> </w:t>
      </w:r>
      <w:r>
        <w:rPr>
          <w:color w:val="161616"/>
          <w:w w:val="105"/>
          <w:sz w:val="20"/>
        </w:rPr>
        <w:t>Wording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was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not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clear</w:t>
      </w:r>
      <w:r>
        <w:rPr>
          <w:color w:val="161616"/>
          <w:spacing w:val="-14"/>
          <w:w w:val="105"/>
          <w:sz w:val="20"/>
        </w:rPr>
        <w:t> </w:t>
      </w:r>
      <w:r>
        <w:rPr>
          <w:color w:val="161616"/>
          <w:w w:val="105"/>
          <w:sz w:val="20"/>
        </w:rPr>
        <w:t>in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the </w:t>
      </w:r>
      <w:r>
        <w:rPr>
          <w:color w:val="161616"/>
          <w:spacing w:val="-2"/>
          <w:w w:val="105"/>
          <w:sz w:val="20"/>
        </w:rPr>
        <w:t>estate.</w:t>
      </w:r>
      <w:r>
        <w:rPr>
          <w:color w:val="161616"/>
          <w:spacing w:val="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Judicial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input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has</w:t>
      </w:r>
      <w:r>
        <w:rPr>
          <w:color w:val="161616"/>
          <w:spacing w:val="-12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been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requested.</w:t>
      </w:r>
      <w:r>
        <w:rPr>
          <w:color w:val="161616"/>
          <w:spacing w:val="40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Motion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by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Wade,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second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by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Teefey</w:t>
      </w:r>
      <w:r>
        <w:rPr>
          <w:color w:val="161616"/>
          <w:spacing w:val="-11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to</w:t>
      </w:r>
      <w:r>
        <w:rPr>
          <w:color w:val="161616"/>
          <w:spacing w:val="6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accept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the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intent</w:t>
      </w:r>
      <w:r>
        <w:rPr>
          <w:color w:val="161616"/>
          <w:spacing w:val="-9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of </w:t>
      </w:r>
      <w:r>
        <w:rPr>
          <w:color w:val="161616"/>
          <w:w w:val="105"/>
          <w:sz w:val="20"/>
        </w:rPr>
        <w:t>the</w:t>
      </w:r>
      <w:r>
        <w:rPr>
          <w:color w:val="161616"/>
          <w:spacing w:val="-11"/>
          <w:w w:val="105"/>
          <w:sz w:val="20"/>
        </w:rPr>
        <w:t> </w:t>
      </w:r>
      <w:r>
        <w:rPr>
          <w:b/>
          <w:color w:val="161616"/>
          <w:w w:val="105"/>
          <w:sz w:val="19"/>
        </w:rPr>
        <w:t>estate of Louise Huseman.</w:t>
      </w:r>
      <w:r>
        <w:rPr>
          <w:b/>
          <w:color w:val="161616"/>
          <w:spacing w:val="40"/>
          <w:w w:val="105"/>
          <w:sz w:val="19"/>
        </w:rPr>
        <w:t> </w:t>
      </w:r>
      <w:r>
        <w:rPr>
          <w:color w:val="161616"/>
          <w:w w:val="105"/>
          <w:sz w:val="20"/>
        </w:rPr>
        <w:t>Motion carried with</w:t>
      </w:r>
      <w:r>
        <w:rPr>
          <w:color w:val="161616"/>
          <w:spacing w:val="-14"/>
          <w:w w:val="105"/>
          <w:sz w:val="20"/>
        </w:rPr>
        <w:t> </w:t>
      </w:r>
      <w:r>
        <w:rPr>
          <w:color w:val="161616"/>
          <w:w w:val="105"/>
          <w:sz w:val="20"/>
        </w:rPr>
        <w:t>Flynn</w:t>
      </w:r>
      <w:r>
        <w:rPr>
          <w:color w:val="161616"/>
          <w:spacing w:val="-7"/>
          <w:w w:val="105"/>
          <w:sz w:val="20"/>
        </w:rPr>
        <w:t> </w:t>
      </w:r>
      <w:r>
        <w:rPr>
          <w:color w:val="161616"/>
          <w:w w:val="105"/>
          <w:sz w:val="20"/>
        </w:rPr>
        <w:t>abstaining.</w:t>
      </w:r>
    </w:p>
    <w:p>
      <w:pPr>
        <w:pStyle w:val="ListParagraph"/>
        <w:numPr>
          <w:ilvl w:val="0"/>
          <w:numId w:val="1"/>
        </w:numPr>
        <w:tabs>
          <w:tab w:pos="363" w:val="left" w:leader="none"/>
        </w:tabs>
        <w:spacing w:line="244" w:lineRule="auto" w:before="0" w:after="0"/>
        <w:ind w:left="363" w:right="753" w:hanging="157"/>
        <w:jc w:val="both"/>
        <w:rPr>
          <w:sz w:val="20"/>
        </w:rPr>
      </w:pPr>
      <w:r>
        <w:rPr>
          <w:color w:val="161616"/>
          <w:sz w:val="20"/>
        </w:rPr>
        <w:t>Motion by Wade, second Kerley approving </w:t>
      </w:r>
      <w:r>
        <w:rPr>
          <w:b/>
          <w:color w:val="161616"/>
          <w:sz w:val="19"/>
        </w:rPr>
        <w:t>purchase of Security Mirror Safety Mirror.</w:t>
      </w:r>
      <w:r>
        <w:rPr>
          <w:b/>
          <w:color w:val="161616"/>
          <w:spacing w:val="40"/>
          <w:sz w:val="19"/>
        </w:rPr>
        <w:t> </w:t>
      </w:r>
      <w:r>
        <w:rPr>
          <w:color w:val="161616"/>
          <w:sz w:val="20"/>
        </w:rPr>
        <w:t>Motion </w:t>
      </w:r>
      <w:r>
        <w:rPr>
          <w:color w:val="161616"/>
          <w:spacing w:val="-2"/>
          <w:sz w:val="20"/>
        </w:rPr>
        <w:t>carried.</w:t>
      </w:r>
    </w:p>
    <w:p>
      <w:pPr>
        <w:spacing w:after="0" w:line="244" w:lineRule="auto"/>
        <w:jc w:val="both"/>
        <w:rPr>
          <w:sz w:val="20"/>
        </w:rPr>
        <w:sectPr>
          <w:type w:val="continuous"/>
          <w:pgSz w:w="12240" w:h="15840"/>
          <w:pgMar w:top="1360" w:bottom="280" w:left="1200" w:right="1380"/>
        </w:sectPr>
      </w:pPr>
    </w:p>
    <w:p>
      <w:pPr>
        <w:pStyle w:val="ListParagraph"/>
        <w:numPr>
          <w:ilvl w:val="0"/>
          <w:numId w:val="1"/>
        </w:numPr>
        <w:tabs>
          <w:tab w:pos="353" w:val="left" w:leader="none"/>
        </w:tabs>
        <w:spacing w:line="252" w:lineRule="auto" w:before="71" w:after="0"/>
        <w:ind w:left="353" w:right="354" w:hanging="157"/>
        <w:jc w:val="left"/>
        <w:rPr>
          <w:sz w:val="20"/>
        </w:rPr>
      </w:pPr>
      <w:r>
        <w:rPr>
          <w:color w:val="161616"/>
          <w:sz w:val="20"/>
        </w:rPr>
        <w:t>Motion by Scranton, second by Wade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approving </w:t>
      </w:r>
      <w:r>
        <w:rPr>
          <w:b/>
          <w:color w:val="161616"/>
          <w:sz w:val="19"/>
        </w:rPr>
        <w:t>Faronics Deep Freeze subscription service</w:t>
      </w:r>
      <w:r>
        <w:rPr>
          <w:b/>
          <w:color w:val="161616"/>
          <w:spacing w:val="28"/>
          <w:sz w:val="19"/>
        </w:rPr>
        <w:t> </w:t>
      </w:r>
      <w:r>
        <w:rPr>
          <w:color w:val="161616"/>
          <w:sz w:val="20"/>
        </w:rPr>
        <w:t>for 3 years, for 8 new public use computers and renewal of 6 existing public use computers</w:t>
      </w:r>
      <w:r>
        <w:rPr>
          <w:color w:val="444444"/>
          <w:sz w:val="20"/>
        </w:rPr>
        <w:t>.</w:t>
      </w:r>
      <w:r>
        <w:rPr>
          <w:color w:val="444444"/>
          <w:spacing w:val="40"/>
          <w:sz w:val="20"/>
        </w:rPr>
        <w:t> </w:t>
      </w:r>
      <w:r>
        <w:rPr>
          <w:color w:val="161616"/>
          <w:sz w:val="20"/>
        </w:rPr>
        <w:t>Motion </w:t>
      </w:r>
      <w:r>
        <w:rPr>
          <w:color w:val="161616"/>
          <w:spacing w:val="-2"/>
          <w:sz w:val="20"/>
        </w:rPr>
        <w:t>carried.</w:t>
      </w:r>
    </w:p>
    <w:p>
      <w:pPr>
        <w:pStyle w:val="ListParagraph"/>
        <w:numPr>
          <w:ilvl w:val="0"/>
          <w:numId w:val="1"/>
        </w:numPr>
        <w:tabs>
          <w:tab w:pos="349" w:val="left" w:leader="none"/>
        </w:tabs>
        <w:spacing w:line="252" w:lineRule="auto" w:before="1" w:after="0"/>
        <w:ind w:left="349" w:right="424" w:hanging="162"/>
        <w:jc w:val="left"/>
        <w:rPr>
          <w:sz w:val="20"/>
        </w:rPr>
      </w:pPr>
      <w:r>
        <w:rPr>
          <w:color w:val="161616"/>
          <w:w w:val="105"/>
          <w:sz w:val="20"/>
        </w:rPr>
        <w:t>Motion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by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Scranton,</w:t>
      </w:r>
      <w:r>
        <w:rPr>
          <w:color w:val="161616"/>
          <w:spacing w:val="-14"/>
          <w:w w:val="105"/>
          <w:sz w:val="20"/>
        </w:rPr>
        <w:t> </w:t>
      </w:r>
      <w:r>
        <w:rPr>
          <w:color w:val="161616"/>
          <w:w w:val="105"/>
          <w:sz w:val="20"/>
        </w:rPr>
        <w:t>second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by</w:t>
      </w:r>
      <w:r>
        <w:rPr>
          <w:color w:val="161616"/>
          <w:spacing w:val="-14"/>
          <w:w w:val="105"/>
          <w:sz w:val="20"/>
        </w:rPr>
        <w:t> </w:t>
      </w:r>
      <w:r>
        <w:rPr>
          <w:color w:val="161616"/>
          <w:w w:val="105"/>
          <w:sz w:val="20"/>
        </w:rPr>
        <w:t>Teefey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to</w:t>
      </w:r>
      <w:r>
        <w:rPr>
          <w:color w:val="161616"/>
          <w:spacing w:val="-15"/>
          <w:w w:val="105"/>
          <w:sz w:val="20"/>
        </w:rPr>
        <w:t> </w:t>
      </w:r>
      <w:r>
        <w:rPr>
          <w:b/>
          <w:color w:val="161616"/>
          <w:w w:val="105"/>
          <w:sz w:val="19"/>
        </w:rPr>
        <w:t>purchase</w:t>
      </w:r>
      <w:r>
        <w:rPr>
          <w:b/>
          <w:color w:val="161616"/>
          <w:spacing w:val="-11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one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6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foot,</w:t>
      </w:r>
      <w:r>
        <w:rPr>
          <w:b/>
          <w:color w:val="161616"/>
          <w:spacing w:val="-14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double-sided</w:t>
      </w:r>
      <w:r>
        <w:rPr>
          <w:b/>
          <w:color w:val="161616"/>
          <w:spacing w:val="-11"/>
          <w:w w:val="105"/>
          <w:sz w:val="19"/>
        </w:rPr>
        <w:t> </w:t>
      </w:r>
      <w:r>
        <w:rPr>
          <w:b/>
          <w:color w:val="161616"/>
          <w:w w:val="105"/>
          <w:sz w:val="19"/>
        </w:rPr>
        <w:t>bookshelf</w:t>
      </w:r>
      <w:r>
        <w:rPr>
          <w:b/>
          <w:color w:val="161616"/>
          <w:spacing w:val="-10"/>
          <w:w w:val="105"/>
          <w:sz w:val="19"/>
        </w:rPr>
        <w:t> </w:t>
      </w:r>
      <w:r>
        <w:rPr>
          <w:color w:val="161616"/>
          <w:w w:val="105"/>
          <w:sz w:val="20"/>
        </w:rPr>
        <w:t>for</w:t>
      </w:r>
      <w:r>
        <w:rPr>
          <w:color w:val="161616"/>
          <w:spacing w:val="-15"/>
          <w:w w:val="105"/>
          <w:sz w:val="20"/>
        </w:rPr>
        <w:t> </w:t>
      </w:r>
      <w:r>
        <w:rPr>
          <w:color w:val="161616"/>
          <w:w w:val="105"/>
          <w:sz w:val="20"/>
        </w:rPr>
        <w:t>young adult area.</w:t>
      </w:r>
      <w:r>
        <w:rPr>
          <w:color w:val="161616"/>
          <w:spacing w:val="40"/>
          <w:w w:val="105"/>
          <w:sz w:val="20"/>
        </w:rPr>
        <w:t> </w:t>
      </w:r>
      <w:r>
        <w:rPr>
          <w:color w:val="161616"/>
          <w:w w:val="105"/>
          <w:sz w:val="20"/>
        </w:rPr>
        <w:t>Motion carried.</w:t>
      </w:r>
    </w:p>
    <w:p>
      <w:pPr>
        <w:pStyle w:val="ListParagraph"/>
        <w:numPr>
          <w:ilvl w:val="0"/>
          <w:numId w:val="1"/>
        </w:numPr>
        <w:tabs>
          <w:tab w:pos="343" w:val="left" w:leader="none"/>
          <w:tab w:pos="345" w:val="left" w:leader="none"/>
        </w:tabs>
        <w:spacing w:line="252" w:lineRule="auto" w:before="0" w:after="0"/>
        <w:ind w:left="343" w:right="593" w:hanging="156"/>
        <w:jc w:val="both"/>
        <w:rPr>
          <w:sz w:val="20"/>
        </w:rPr>
      </w:pPr>
      <w:r>
        <w:rPr>
          <w:color w:val="161616"/>
          <w:sz w:val="20"/>
        </w:rPr>
        <w:t>Motion</w:t>
      </w:r>
      <w:r>
        <w:rPr>
          <w:color w:val="161616"/>
          <w:sz w:val="20"/>
        </w:rPr>
        <w:t> by Wade, second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by Kerley to advertise and sell </w:t>
      </w:r>
      <w:r>
        <w:rPr>
          <w:b/>
          <w:color w:val="161616"/>
          <w:sz w:val="19"/>
        </w:rPr>
        <w:t>current 143 W</w:t>
      </w:r>
      <w:r>
        <w:rPr>
          <w:b/>
          <w:color w:val="161616"/>
          <w:spacing w:val="-14"/>
          <w:sz w:val="19"/>
        </w:rPr>
        <w:t> </w:t>
      </w:r>
      <w:r>
        <w:rPr>
          <w:b/>
          <w:color w:val="161616"/>
          <w:sz w:val="19"/>
        </w:rPr>
        <w:t>Main St. building, </w:t>
      </w:r>
      <w:r>
        <w:rPr>
          <w:color w:val="161616"/>
          <w:sz w:val="20"/>
        </w:rPr>
        <w:t>with a minimum bid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of $125,000. Motion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carried. Public advertising of Real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Property on</w:t>
      </w:r>
      <w:r>
        <w:rPr>
          <w:color w:val="161616"/>
          <w:spacing w:val="-11"/>
          <w:sz w:val="20"/>
        </w:rPr>
        <w:t> </w:t>
      </w:r>
      <w:r>
        <w:rPr>
          <w:color w:val="161616"/>
          <w:sz w:val="20"/>
        </w:rPr>
        <w:t>February. 12,</w:t>
      </w:r>
      <w:r>
        <w:rPr>
          <w:color w:val="161616"/>
          <w:spacing w:val="-9"/>
          <w:sz w:val="20"/>
        </w:rPr>
        <w:t> </w:t>
      </w:r>
      <w:r>
        <w:rPr>
          <w:color w:val="161616"/>
          <w:sz w:val="20"/>
        </w:rPr>
        <w:t>19, with sealed bids due</w:t>
      </w:r>
      <w:r>
        <w:rPr>
          <w:color w:val="161616"/>
          <w:spacing w:val="-2"/>
          <w:sz w:val="20"/>
        </w:rPr>
        <w:t> </w:t>
      </w:r>
      <w:r>
        <w:rPr>
          <w:color w:val="161616"/>
          <w:sz w:val="20"/>
        </w:rPr>
        <w:t>at library office on</w:t>
      </w:r>
      <w:r>
        <w:rPr>
          <w:color w:val="161616"/>
          <w:spacing w:val="-6"/>
          <w:sz w:val="20"/>
        </w:rPr>
        <w:t> </w:t>
      </w:r>
      <w:r>
        <w:rPr>
          <w:color w:val="161616"/>
          <w:sz w:val="20"/>
        </w:rPr>
        <w:t>February 28,</w:t>
      </w:r>
      <w:r>
        <w:rPr>
          <w:color w:val="161616"/>
          <w:spacing w:val="-3"/>
          <w:sz w:val="20"/>
        </w:rPr>
        <w:t> </w:t>
      </w:r>
      <w:r>
        <w:rPr>
          <w:color w:val="161616"/>
          <w:sz w:val="20"/>
        </w:rPr>
        <w:t>at 4:00 p.m..</w:t>
      </w:r>
      <w:r>
        <w:rPr>
          <w:color w:val="161616"/>
          <w:spacing w:val="-4"/>
          <w:sz w:val="20"/>
        </w:rPr>
        <w:t> </w:t>
      </w:r>
      <w:r>
        <w:rPr>
          <w:color w:val="161616"/>
          <w:sz w:val="20"/>
        </w:rPr>
        <w:t>Possession to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be</w:t>
      </w:r>
      <w:r>
        <w:rPr>
          <w:color w:val="161616"/>
          <w:spacing w:val="-5"/>
          <w:sz w:val="20"/>
        </w:rPr>
        <w:t> </w:t>
      </w:r>
      <w:r>
        <w:rPr>
          <w:color w:val="161616"/>
          <w:sz w:val="20"/>
        </w:rPr>
        <w:t>taken April 1, </w:t>
      </w:r>
      <w:r>
        <w:rPr>
          <w:color w:val="161616"/>
          <w:spacing w:val="-2"/>
          <w:sz w:val="20"/>
        </w:rPr>
        <w:t>2025.</w:t>
      </w:r>
    </w:p>
    <w:p>
      <w:pPr>
        <w:pStyle w:val="ListParagraph"/>
        <w:numPr>
          <w:ilvl w:val="0"/>
          <w:numId w:val="1"/>
        </w:numPr>
        <w:tabs>
          <w:tab w:pos="340" w:val="left" w:leader="none"/>
        </w:tabs>
        <w:spacing w:line="252" w:lineRule="auto" w:before="0" w:after="0"/>
        <w:ind w:left="340" w:right="402" w:hanging="158"/>
        <w:jc w:val="left"/>
        <w:rPr>
          <w:sz w:val="20"/>
        </w:rPr>
      </w:pPr>
      <w:r>
        <w:rPr>
          <w:color w:val="161616"/>
          <w:sz w:val="20"/>
        </w:rPr>
        <w:t>Motion by Wade, second by Kerley to sell the </w:t>
      </w:r>
      <w:r>
        <w:rPr>
          <w:b/>
          <w:color w:val="161616"/>
          <w:sz w:val="19"/>
        </w:rPr>
        <w:t>remaining</w:t>
      </w:r>
      <w:r>
        <w:rPr>
          <w:b/>
          <w:color w:val="161616"/>
          <w:spacing w:val="35"/>
          <w:sz w:val="19"/>
        </w:rPr>
        <w:t> </w:t>
      </w:r>
      <w:r>
        <w:rPr>
          <w:b/>
          <w:color w:val="161616"/>
          <w:sz w:val="19"/>
        </w:rPr>
        <w:t>Personal Property in old building </w:t>
      </w:r>
      <w:r>
        <w:rPr>
          <w:color w:val="161616"/>
          <w:sz w:val="20"/>
        </w:rPr>
        <w:t>at auction. Date</w:t>
      </w:r>
      <w:r>
        <w:rPr>
          <w:color w:val="161616"/>
          <w:spacing w:val="-7"/>
          <w:sz w:val="20"/>
        </w:rPr>
        <w:t> </w:t>
      </w:r>
      <w:r>
        <w:rPr>
          <w:color w:val="161616"/>
          <w:sz w:val="20"/>
        </w:rPr>
        <w:t>to be</w:t>
      </w:r>
      <w:r>
        <w:rPr>
          <w:color w:val="161616"/>
          <w:spacing w:val="-8"/>
          <w:sz w:val="20"/>
        </w:rPr>
        <w:t> </w:t>
      </w:r>
      <w:r>
        <w:rPr>
          <w:color w:val="161616"/>
          <w:sz w:val="20"/>
        </w:rPr>
        <w:t>set for first week-end of March, pending securing auctioneer services.</w:t>
      </w:r>
      <w:r>
        <w:rPr>
          <w:color w:val="161616"/>
          <w:spacing w:val="40"/>
          <w:sz w:val="20"/>
        </w:rPr>
        <w:t> </w:t>
      </w:r>
      <w:r>
        <w:rPr>
          <w:color w:val="161616"/>
          <w:sz w:val="20"/>
        </w:rPr>
        <w:t>Contents will first be offered to any other interested libraries, with such commitment by February 8.</w:t>
      </w:r>
    </w:p>
    <w:p>
      <w:pPr>
        <w:pStyle w:val="ListParagraph"/>
        <w:numPr>
          <w:ilvl w:val="0"/>
          <w:numId w:val="1"/>
        </w:numPr>
        <w:tabs>
          <w:tab w:pos="333" w:val="left" w:leader="none"/>
          <w:tab w:pos="336" w:val="left" w:leader="none"/>
        </w:tabs>
        <w:spacing w:line="252" w:lineRule="auto" w:before="0" w:after="0"/>
        <w:ind w:left="333" w:right="531" w:hanging="160"/>
        <w:jc w:val="left"/>
        <w:rPr>
          <w:sz w:val="20"/>
        </w:rPr>
      </w:pPr>
      <w:r>
        <w:rPr>
          <w:color w:val="161616"/>
          <w:spacing w:val="-2"/>
          <w:w w:val="105"/>
          <w:sz w:val="20"/>
        </w:rPr>
        <w:t>Consensus</w:t>
      </w:r>
      <w:r>
        <w:rPr>
          <w:color w:val="161616"/>
          <w:spacing w:val="7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was</w:t>
      </w:r>
      <w:r>
        <w:rPr>
          <w:color w:val="161616"/>
          <w:spacing w:val="-6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for</w:t>
      </w:r>
      <w:r>
        <w:rPr>
          <w:color w:val="161616"/>
          <w:spacing w:val="-10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setting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the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date</w:t>
      </w:r>
      <w:r>
        <w:rPr>
          <w:color w:val="161616"/>
          <w:spacing w:val="-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for</w:t>
      </w:r>
      <w:r>
        <w:rPr>
          <w:color w:val="161616"/>
          <w:spacing w:val="-5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a</w:t>
      </w:r>
      <w:r>
        <w:rPr>
          <w:color w:val="161616"/>
          <w:spacing w:val="-13"/>
          <w:w w:val="105"/>
          <w:sz w:val="20"/>
        </w:rPr>
        <w:t> </w:t>
      </w:r>
      <w:r>
        <w:rPr>
          <w:b/>
          <w:color w:val="161616"/>
          <w:spacing w:val="-2"/>
          <w:w w:val="105"/>
          <w:sz w:val="19"/>
        </w:rPr>
        <w:t>grand</w:t>
      </w:r>
      <w:r>
        <w:rPr>
          <w:b/>
          <w:color w:val="161616"/>
          <w:spacing w:val="-9"/>
          <w:w w:val="105"/>
          <w:sz w:val="19"/>
        </w:rPr>
        <w:t> </w:t>
      </w:r>
      <w:r>
        <w:rPr>
          <w:b/>
          <w:color w:val="161616"/>
          <w:spacing w:val="-2"/>
          <w:w w:val="105"/>
          <w:sz w:val="19"/>
        </w:rPr>
        <w:t>opening/dedication</w:t>
      </w:r>
      <w:r>
        <w:rPr>
          <w:b/>
          <w:color w:val="161616"/>
          <w:spacing w:val="-6"/>
          <w:w w:val="105"/>
          <w:sz w:val="19"/>
        </w:rPr>
        <w:t> </w:t>
      </w:r>
      <w:r>
        <w:rPr>
          <w:color w:val="161616"/>
          <w:spacing w:val="-2"/>
          <w:w w:val="105"/>
          <w:sz w:val="20"/>
        </w:rPr>
        <w:t>of</w:t>
      </w:r>
      <w:r>
        <w:rPr>
          <w:color w:val="161616"/>
          <w:spacing w:val="-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the</w:t>
      </w:r>
      <w:r>
        <w:rPr>
          <w:color w:val="161616"/>
          <w:spacing w:val="-14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new</w:t>
      </w:r>
      <w:r>
        <w:rPr>
          <w:color w:val="161616"/>
          <w:spacing w:val="-3"/>
          <w:w w:val="105"/>
          <w:sz w:val="20"/>
        </w:rPr>
        <w:t> </w:t>
      </w:r>
      <w:r>
        <w:rPr>
          <w:color w:val="161616"/>
          <w:spacing w:val="-2"/>
          <w:w w:val="105"/>
          <w:sz w:val="20"/>
        </w:rPr>
        <w:t>library building for </w:t>
      </w:r>
      <w:r>
        <w:rPr>
          <w:color w:val="161616"/>
          <w:w w:val="105"/>
          <w:sz w:val="20"/>
        </w:rPr>
        <w:t>Sunday, April</w:t>
      </w:r>
      <w:r>
        <w:rPr>
          <w:color w:val="161616"/>
          <w:spacing w:val="-3"/>
          <w:w w:val="105"/>
          <w:sz w:val="20"/>
        </w:rPr>
        <w:t> </w:t>
      </w:r>
      <w:r>
        <w:rPr>
          <w:color w:val="161616"/>
          <w:w w:val="105"/>
          <w:sz w:val="20"/>
        </w:rPr>
        <w:t>27.</w:t>
      </w:r>
      <w:r>
        <w:rPr>
          <w:color w:val="161616"/>
          <w:spacing w:val="40"/>
          <w:w w:val="105"/>
          <w:sz w:val="20"/>
        </w:rPr>
        <w:t> </w:t>
      </w:r>
      <w:r>
        <w:rPr>
          <w:color w:val="161616"/>
          <w:w w:val="105"/>
          <w:sz w:val="20"/>
        </w:rPr>
        <w:t>Plans</w:t>
      </w:r>
      <w:r>
        <w:rPr>
          <w:color w:val="161616"/>
          <w:spacing w:val="-4"/>
          <w:w w:val="105"/>
          <w:sz w:val="20"/>
        </w:rPr>
        <w:t> </w:t>
      </w:r>
      <w:r>
        <w:rPr>
          <w:color w:val="161616"/>
          <w:w w:val="105"/>
          <w:sz w:val="20"/>
        </w:rPr>
        <w:t>to</w:t>
      </w:r>
      <w:r>
        <w:rPr>
          <w:color w:val="161616"/>
          <w:spacing w:val="-11"/>
          <w:w w:val="105"/>
          <w:sz w:val="20"/>
        </w:rPr>
        <w:t> </w:t>
      </w:r>
      <w:r>
        <w:rPr>
          <w:color w:val="161616"/>
          <w:w w:val="105"/>
          <w:sz w:val="20"/>
        </w:rPr>
        <w:t>be</w:t>
      </w:r>
      <w:r>
        <w:rPr>
          <w:color w:val="161616"/>
          <w:spacing w:val="-13"/>
          <w:w w:val="105"/>
          <w:sz w:val="20"/>
        </w:rPr>
        <w:t> </w:t>
      </w:r>
      <w:r>
        <w:rPr>
          <w:color w:val="161616"/>
          <w:w w:val="105"/>
          <w:sz w:val="20"/>
        </w:rPr>
        <w:t>developed.</w:t>
      </w:r>
    </w:p>
    <w:p>
      <w:pPr>
        <w:pStyle w:val="BodyText"/>
      </w:pPr>
    </w:p>
    <w:p>
      <w:pPr>
        <w:pStyle w:val="BodyText"/>
        <w:spacing w:before="20"/>
      </w:pPr>
    </w:p>
    <w:p>
      <w:pPr>
        <w:spacing w:before="0"/>
        <w:ind w:left="166" w:right="0" w:firstLine="0"/>
        <w:jc w:val="left"/>
        <w:rPr>
          <w:b/>
          <w:sz w:val="19"/>
        </w:rPr>
      </w:pPr>
      <w:r>
        <w:rPr>
          <w:b/>
          <w:color w:val="161616"/>
          <w:spacing w:val="-2"/>
          <w:w w:val="105"/>
          <w:sz w:val="19"/>
        </w:rPr>
        <w:t>OTHER:</w:t>
      </w:r>
    </w:p>
    <w:p>
      <w:pPr>
        <w:pStyle w:val="BodyText"/>
        <w:spacing w:line="244" w:lineRule="auto" w:before="17"/>
        <w:ind w:left="164" w:right="1768"/>
      </w:pPr>
      <w:r>
        <w:rPr>
          <w:color w:val="161616"/>
        </w:rPr>
        <w:t>Change of Date</w:t>
      </w:r>
      <w:r>
        <w:rPr>
          <w:color w:val="161616"/>
          <w:spacing w:val="-2"/>
        </w:rPr>
        <w:t> </w:t>
      </w:r>
      <w:r>
        <w:rPr>
          <w:color w:val="161616"/>
        </w:rPr>
        <w:t>for</w:t>
      </w:r>
      <w:r>
        <w:rPr>
          <w:color w:val="161616"/>
          <w:spacing w:val="-3"/>
        </w:rPr>
        <w:t> </w:t>
      </w:r>
      <w:r>
        <w:rPr>
          <w:color w:val="161616"/>
        </w:rPr>
        <w:t>next regular Board</w:t>
      </w:r>
      <w:r>
        <w:rPr>
          <w:color w:val="161616"/>
          <w:spacing w:val="-6"/>
        </w:rPr>
        <w:t> </w:t>
      </w:r>
      <w:r>
        <w:rPr>
          <w:color w:val="161616"/>
        </w:rPr>
        <w:t>meeting:</w:t>
      </w:r>
      <w:r>
        <w:rPr>
          <w:color w:val="161616"/>
          <w:spacing w:val="40"/>
        </w:rPr>
        <w:t> </w:t>
      </w:r>
      <w:r>
        <w:rPr>
          <w:color w:val="161616"/>
        </w:rPr>
        <w:t>February 24,</w:t>
      </w:r>
      <w:r>
        <w:rPr>
          <w:color w:val="161616"/>
          <w:spacing w:val="-5"/>
        </w:rPr>
        <w:t> </w:t>
      </w:r>
      <w:r>
        <w:rPr>
          <w:color w:val="161616"/>
        </w:rPr>
        <w:t>2025 at</w:t>
      </w:r>
      <w:r>
        <w:rPr>
          <w:color w:val="161616"/>
          <w:spacing w:val="-3"/>
        </w:rPr>
        <w:t> </w:t>
      </w:r>
      <w:r>
        <w:rPr>
          <w:color w:val="161616"/>
        </w:rPr>
        <w:t>3:30 p.m</w:t>
      </w:r>
      <w:r>
        <w:rPr>
          <w:color w:val="444444"/>
        </w:rPr>
        <w:t>. </w:t>
      </w:r>
      <w:r>
        <w:rPr>
          <w:color w:val="161616"/>
        </w:rPr>
        <w:t>Meeting adjourned at 5:25.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153"/>
      </w:pPr>
      <w:r>
        <w:rPr>
          <w:color w:val="161616"/>
        </w:rPr>
        <w:t>Respectfully</w:t>
      </w:r>
      <w:r>
        <w:rPr>
          <w:color w:val="161616"/>
          <w:spacing w:val="25"/>
        </w:rPr>
        <w:t> </w:t>
      </w:r>
      <w:r>
        <w:rPr>
          <w:color w:val="161616"/>
          <w:spacing w:val="-2"/>
        </w:rPr>
        <w:t>submitted,</w:t>
      </w:r>
    </w:p>
    <w:p>
      <w:pPr>
        <w:pStyle w:val="BodyText"/>
        <w:spacing w:before="27"/>
      </w:pPr>
    </w:p>
    <w:p>
      <w:pPr>
        <w:spacing w:before="0"/>
        <w:ind w:left="102" w:right="0" w:firstLine="0"/>
        <w:jc w:val="left"/>
        <w:rPr>
          <w:rFonts w:ascii="Times New Roman"/>
          <w:b/>
          <w:i/>
          <w:sz w:val="55"/>
        </w:rPr>
      </w:pPr>
      <w:r>
        <w:rPr>
          <w:rFonts w:ascii="Times New Roman"/>
          <w:b/>
          <w:i/>
          <w:color w:val="161616"/>
          <w:w w:val="165"/>
          <w:sz w:val="40"/>
        </w:rPr>
        <w:t>'!!Je</w:t>
      </w:r>
      <w:r>
        <w:rPr>
          <w:rFonts w:ascii="Times New Roman"/>
          <w:b/>
          <w:i/>
          <w:color w:val="161616"/>
          <w:spacing w:val="-6"/>
          <w:w w:val="165"/>
          <w:sz w:val="40"/>
        </w:rPr>
        <w:t> </w:t>
      </w:r>
      <w:r>
        <w:rPr>
          <w:rFonts w:ascii="Times New Roman"/>
          <w:b/>
          <w:i/>
          <w:color w:val="161616"/>
          <w:w w:val="165"/>
          <w:sz w:val="40"/>
        </w:rPr>
        <w:t>.uJ-</w:t>
      </w:r>
      <w:r>
        <w:rPr>
          <w:rFonts w:ascii="Times New Roman"/>
          <w:b/>
          <w:i/>
          <w:color w:val="161616"/>
          <w:spacing w:val="-7"/>
          <w:w w:val="165"/>
          <w:sz w:val="40"/>
        </w:rPr>
        <w:t> </w:t>
      </w:r>
      <w:r>
        <w:rPr>
          <w:rFonts w:ascii="Times New Roman"/>
          <w:b/>
          <w:i/>
          <w:color w:val="161616"/>
          <w:spacing w:val="-10"/>
          <w:w w:val="165"/>
          <w:sz w:val="55"/>
        </w:rPr>
        <w:t>j</w:t>
      </w:r>
    </w:p>
    <w:p>
      <w:pPr>
        <w:pStyle w:val="BodyText"/>
        <w:spacing w:before="78"/>
        <w:ind w:left="146"/>
      </w:pPr>
      <w:r>
        <w:rPr>
          <w:color w:val="161616"/>
          <w:spacing w:val="-2"/>
        </w:rPr>
        <w:t>Secretary</w:t>
      </w:r>
    </w:p>
    <w:sectPr>
      <w:pgSz w:w="12240" w:h="15840"/>
      <w:pgMar w:top="1360" w:bottom="280" w:left="12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377" w:hanging="160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8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2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1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77" w:hanging="157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2025-03-04T19:23:32Z</dcterms:created>
  <dcterms:modified xsi:type="dcterms:W3CDTF">2025-03-04T19:23:32Z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